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13258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646"/>
        <w:gridCol w:w="11611"/>
      </w:tblGrid>
      <w:tr>
        <w:trPr>
          <w:trHeight w:val="277"/>
        </w:trPr>
        <w:tc>
          <w:tcPr>
            <w:tcW w:w="1646" w:type="dxa"/>
            <w:tcBorders>
              <w:top w:val="single" w:color="000000" w:sz="9"/>
              <w:left w:val="none" w:color="000000" w:sz="2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/>
            </w:pPr>
          </w:p>
        </w:tc>
        <w:tc>
          <w:tcPr>
            <w:tcW w:w="11611" w:type="dxa"/>
            <w:tcBorders>
              <w:top w:val="single" w:color="000000" w:sz="9"/>
              <w:left w:val="single" w:color="000000" w:sz="3"/>
              <w:bottom w:val="single" w:color="000000" w:sz="9"/>
              <w:right w:val="none" w:color="000000" w:sz="2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ARS 컬러링 예문</w:t>
            </w:r>
          </w:p>
        </w:tc>
      </w:tr>
      <w:tr>
        <w:trPr>
          <w:trHeight w:val="1100"/>
        </w:trPr>
        <w:tc>
          <w:tcPr>
            <w:tcW w:w="1646" w:type="dxa"/>
            <w:tcBorders>
              <w:top w:val="single" w:color="000000" w:sz="9"/>
              <w:left w:val="none" w:color="000000" w:sz="2"/>
              <w:bottom w:val="single" w:color="000000" w:sz="3"/>
              <w:right w:val="single" w:color="000000" w:sz="3"/>
            </w:tcBorders>
            <w:shd w:val="clear" w:fill="ededed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sz w:val="18"/>
              </w:rPr>
              <w:t>서울지방 경찰청</w:t>
            </w:r>
          </w:p>
        </w:tc>
        <w:tc>
          <w:tcPr>
            <w:tcW w:w="11611" w:type="dxa"/>
            <w:tcBorders>
              <w:top w:val="single" w:color="000000" w:sz="9"/>
              <w:left w:val="single" w:color="000000" w:sz="3"/>
              <w:bottom w:val="single" w:color="000000" w:sz="3"/>
              <w:right w:val="none" w:color="000000" w:sz="2"/>
            </w:tcBorders>
            <w:shd w:val="clear" w:fill="ededed"/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18"/>
              </w:rPr>
            </w:pP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18"/>
              </w:rPr>
              <w:t xml:space="preserve">  서울 지방 경찰청 112신고센터입니다. 잠시만 기다리시면 주시면 곧 접수하겠습니다.</w:t>
            </w:r>
          </w:p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18"/>
              </w:rPr>
            </w:pPr>
          </w:p>
        </w:tc>
      </w:tr>
      <w:tr>
        <w:trPr>
          <w:trHeight w:val="1101"/>
        </w:trPr>
        <w:tc>
          <w:tcPr>
            <w:tcW w:w="1646" w:type="dxa"/>
            <w:tcBorders>
              <w:top w:val="single" w:color="000000" w:sz="3"/>
              <w:left w:val="none" w:color="000000" w:sz="2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sz w:val="18"/>
              </w:rPr>
              <w:t>성남시청</w:t>
            </w:r>
          </w:p>
        </w:tc>
        <w:tc>
          <w:tcPr>
            <w:tcW w:w="11611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2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18"/>
              </w:rPr>
            </w:pP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18"/>
              </w:rPr>
              <w:t xml:space="preserve">  안녕하십니까. 미래로 뻗어나가는 첨단도시, 성남시청입니다. 감사합니다</w:t>
            </w:r>
          </w:p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18"/>
              </w:rPr>
            </w:pPr>
          </w:p>
        </w:tc>
      </w:tr>
      <w:tr>
        <w:trPr>
          <w:trHeight w:val="1100"/>
        </w:trPr>
        <w:tc>
          <w:tcPr>
            <w:tcW w:w="1646" w:type="dxa"/>
            <w:tcBorders>
              <w:top w:val="single" w:color="000000" w:sz="3"/>
              <w:left w:val="none" w:color="000000" w:sz="2"/>
              <w:bottom w:val="single" w:color="000000" w:sz="3"/>
              <w:right w:val="single" w:color="000000" w:sz="3"/>
            </w:tcBorders>
            <w:shd w:val="clear" w:fill="ededed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sz w:val="18"/>
              </w:rPr>
              <w:t>부경대학교</w:t>
            </w:r>
          </w:p>
        </w:tc>
        <w:tc>
          <w:tcPr>
            <w:tcW w:w="11611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2"/>
            </w:tcBorders>
            <w:shd w:val="clear" w:fill="ededed"/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18"/>
              </w:rPr>
            </w:pP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18"/>
              </w:rPr>
              <w:t xml:space="preserve">  반갑습니다. 싱그러운 젊음들이 미래를 여는 국립 부경대학교입니다. 소중한 말씀 곧 연결해 드리겠습니다. 잠시만 기다려 주십시오.</w:t>
            </w:r>
          </w:p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18"/>
              </w:rPr>
            </w:pPr>
          </w:p>
        </w:tc>
      </w:tr>
      <w:tr>
        <w:trPr>
          <w:trHeight w:val="1101"/>
        </w:trPr>
        <w:tc>
          <w:tcPr>
            <w:tcW w:w="1646" w:type="dxa"/>
            <w:tcBorders>
              <w:top w:val="single" w:color="000000" w:sz="3"/>
              <w:left w:val="none" w:color="000000" w:sz="2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sz w:val="18"/>
              </w:rPr>
              <w:t>안동시청</w:t>
            </w:r>
          </w:p>
        </w:tc>
        <w:tc>
          <w:tcPr>
            <w:tcW w:w="11611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2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18"/>
              </w:rPr>
            </w:pP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18"/>
              </w:rPr>
              <w:t xml:space="preserve">  한국정신문화의 수도 안동시입니다.친절과 사랑으로 시민여러분을 모시겠습니다. 전화 주셔서 감사합니다.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18"/>
              </w:rPr>
              <w:t xml:space="preserve">  잠시만 기다리시면 곧 연결해 드리겠습니다.</w:t>
            </w:r>
          </w:p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18"/>
              </w:rPr>
            </w:pPr>
          </w:p>
        </w:tc>
      </w:tr>
      <w:tr>
        <w:trPr>
          <w:trHeight w:val="1100"/>
        </w:trPr>
        <w:tc>
          <w:tcPr>
            <w:tcW w:w="1646" w:type="dxa"/>
            <w:tcBorders>
              <w:top w:val="single" w:color="000000" w:sz="3"/>
              <w:left w:val="none" w:color="000000" w:sz="2"/>
              <w:bottom w:val="single" w:color="000000" w:sz="3"/>
              <w:right w:val="single" w:color="000000" w:sz="3"/>
            </w:tcBorders>
            <w:shd w:val="clear" w:fill="ededed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sz w:val="18"/>
              </w:rPr>
              <w:t>인천중앙병원</w:t>
            </w:r>
          </w:p>
        </w:tc>
        <w:tc>
          <w:tcPr>
            <w:tcW w:w="11611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2"/>
            </w:tcBorders>
            <w:shd w:val="clear" w:fill="ededed"/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18"/>
              </w:rPr>
            </w:pP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18"/>
              </w:rPr>
              <w:t xml:space="preserve">  저희는 인천 최고의 재활 전문병원으로서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18"/>
              </w:rPr>
              <w:t xml:space="preserve">  환자분들의 튼튼한 관절과 건강한 삶을 누리실 수 있도록 최선을 다해 진료하겠습니다.</w:t>
            </w:r>
          </w:p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18"/>
              </w:rPr>
            </w:pPr>
          </w:p>
        </w:tc>
      </w:tr>
      <w:tr>
        <w:trPr>
          <w:trHeight w:val="1101"/>
        </w:trPr>
        <w:tc>
          <w:tcPr>
            <w:tcW w:w="1646" w:type="dxa"/>
            <w:tcBorders>
              <w:top w:val="single" w:color="000000" w:sz="3"/>
              <w:left w:val="none" w:color="000000" w:sz="2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sz w:val="18"/>
              </w:rPr>
              <w:t>제주경마장</w:t>
            </w:r>
          </w:p>
        </w:tc>
        <w:tc>
          <w:tcPr>
            <w:tcW w:w="11611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2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18"/>
              </w:rPr>
            </w:pP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18"/>
              </w:rPr>
              <w:t xml:space="preserve">  말 산업을 선도하는 일류 공기업 한국마사회 입니다.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18"/>
              </w:rPr>
              <w:t xml:space="preserve">  KRA는 품격 높은 마 문화 창조를 통해 국민의 여가선용과 마사진흥에 이바지하겠습니다.</w:t>
            </w:r>
          </w:p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18"/>
              </w:rPr>
            </w:pPr>
          </w:p>
        </w:tc>
      </w:tr>
      <w:tr>
        <w:trPr>
          <w:trHeight w:val="1676"/>
        </w:trPr>
        <w:tc>
          <w:tcPr>
            <w:tcW w:w="1646" w:type="dxa"/>
            <w:vMerge w:val="restart"/>
            <w:tcBorders>
              <w:top w:val="single" w:color="000000" w:sz="3"/>
              <w:left w:val="none" w:color="000000" w:sz="2"/>
              <w:bottom w:val="single" w:color="000000" w:sz="9"/>
              <w:right w:val="single" w:color="000000" w:sz="3"/>
            </w:tcBorders>
            <w:shd w:val="clear" w:fill="ededed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sz w:val="18"/>
              </w:rPr>
              <w:t>특허청</w:t>
            </w:r>
          </w:p>
        </w:tc>
        <w:tc>
          <w:tcPr>
            <w:tcW w:w="11611" w:type="dxa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2"/>
            </w:tcBorders>
            <w:shd w:val="clear" w:fill="ededed"/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18"/>
              </w:rPr>
            </w:pP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18"/>
              </w:rPr>
              <w:t xml:space="preserve">  안녕하십니까? 특허청 기계금속건설심사국입니다.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18"/>
              </w:rPr>
              <w:t xml:space="preserve">  우리국은 특허, 실용신안의 정책업무 및 기계, 금속, 건설 분야의 특허,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18"/>
              </w:rPr>
              <w:t xml:space="preserve">  실용신안출원에 대한 심사업무를 수행하고 있습니다.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18"/>
              </w:rPr>
              <w:t xml:space="preserve">  우리국은 보다 신속하고, 정확한 심사를 위하여 항상 최선을 다하겠습니다. 감사합니다.</w:t>
            </w:r>
          </w:p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18"/>
              </w:rPr>
            </w:pPr>
          </w:p>
        </w:tc>
      </w:tr>
      <w:tr>
        <w:trPr>
          <w:trHeight w:val="1389"/>
        </w:trPr>
        <w:tc>
          <w:tcPr>
            <w:tcW w:w="1646" w:type="dxa"/>
            <w:vMerge/>
            <w:tcBorders>
              <w:top w:val="single" w:color="000000" w:sz="3"/>
              <w:left w:val="none" w:color="000000" w:sz="2"/>
              <w:bottom w:val="single" w:color="000000" w:sz="9"/>
              <w:right w:val="single" w:color="000000" w:sz="3"/>
            </w:tcBorders>
          </w:tcPr>
          <w:p/>
        </w:tc>
        <w:tc>
          <w:tcPr>
            <w:tcW w:w="11611" w:type="dxa"/>
            <w:tcBorders>
              <w:top w:val="single" w:color="000000" w:sz="3"/>
              <w:left w:val="single" w:color="000000" w:sz="3"/>
              <w:bottom w:val="single" w:color="000000" w:sz="9"/>
              <w:right w:val="none" w:color="000000" w:sz="2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18"/>
              </w:rPr>
            </w:pP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18"/>
              </w:rPr>
              <w:t xml:space="preserve">  안녕하십니까? 특허청 일반기계심사담당관실입니다.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18"/>
              </w:rPr>
              <w:t xml:space="preserve">  우리과는 공작기계, 산업기계 및 방산장비 분야의 특허,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  <w:sz w:val="18"/>
              </w:rPr>
              <w:t xml:space="preserve">  실용신안 출원에 대한 심사업무를. 수행하고 있습니다. 감사합니다.</w:t>
            </w:r>
          </w:p>
          <w:p>
            <w:pPr>
              <w:pStyle w:val="0"/>
              <w:widowControl w:val="off"/>
              <w:rPr>
                <w:rFonts w:ascii="맑은 고딕" w:eastAsia="맑은 고딕"/>
                <w:color w:val="000000"/>
                <w:sz w:val="18"/>
              </w:rPr>
            </w:pPr>
          </w:p>
        </w:tc>
      </w:tr>
    </w:tbl>
    <w:p>
      <w:pPr>
        <w:pStyle w:val="0"/>
        <w:widowControl w:val="off"/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6838" w:h="11906" w:orient="landscape"/>
      <w:pgMar w:top="1134" w:right="1701" w:bottom="1701" w:left="1701" w:header="1134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9">
    <w:name w:val="개요 8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6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10">
    <w:name w:val="개요 9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8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11">
    <w:name w:val="개요 10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12">
    <w:name w:val="쪽 번호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20"/>
    </w:rPr>
  </w:style>
  <w:style w:type="paragraph" w:styleId="13">
    <w:name w:val="머리말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</w:rPr>
  </w:style>
  <w:style w:type="paragraph" w:styleId="14">
    <w:name w:val="각주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</w:rPr>
  </w:style>
  <w:style w:type="paragraph" w:styleId="15">
    <w:name w:val="미주"/>
    <w:uiPriority w:val="1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</w:rPr>
  </w:style>
  <w:style w:type="paragraph" w:styleId="16">
    <w:name w:val="메모"/>
    <w:uiPriority w:val="1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12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pacing w:val="-4"/>
      <w:sz w:val="18"/>
    </w:rPr>
  </w:style>
  <w:style w:type="paragraph" w:styleId="17">
    <w:name w:val="차례 제목"/>
    <w:uiPriority w:val="1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240" w:after="60" w:line="384" w:lineRule="auto"/>
      <w:ind w:left="0" w:right="0" w:firstLine="0"/>
      <w:jc w:val="left"/>
      <w:textAlignment w:val="baseline"/>
    </w:pPr>
    <w:rPr>
      <w:rFonts w:ascii="함초롬돋움" w:eastAsia="함초롬돋움"/>
      <w:color w:val="0000ff"/>
      <w:sz w:val="32"/>
    </w:rPr>
  </w:style>
  <w:style w:type="paragraph" w:styleId="18">
    <w:name w:val="차례 1"/>
    <w:uiPriority w:val="1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140" w:line="384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z w:val="22"/>
    </w:rPr>
  </w:style>
  <w:style w:type="paragraph" w:styleId="19">
    <w:name w:val="차례 2"/>
    <w:uiPriority w:val="1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140" w:line="384" w:lineRule="auto"/>
      <w:ind w:left="220" w:right="0" w:firstLine="0"/>
      <w:jc w:val="left"/>
      <w:textAlignment w:val="baseline"/>
    </w:pPr>
    <w:rPr>
      <w:rFonts w:ascii="함초롬돋움" w:eastAsia="함초롬돋움"/>
      <w:color w:val="000000"/>
      <w:sz w:val="22"/>
    </w:rPr>
  </w:style>
  <w:style w:type="paragraph" w:styleId="20">
    <w:name w:val="차례 3"/>
    <w:uiPriority w:val="2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140" w:line="384" w:lineRule="auto"/>
      <w:ind w:left="440" w:right="0" w:firstLine="0"/>
      <w:jc w:val="left"/>
      <w:textAlignment w:val="baseline"/>
    </w:pPr>
    <w:rPr>
      <w:rFonts w:ascii="함초롬돋움" w:eastAsia="함초롬돋움"/>
      <w:color w:val="000000"/>
      <w:sz w:val="22"/>
    </w:rPr>
  </w:style>
  <w:style w:type="paragraph" w:styleId="21">
    <w:name w:val="캡션"/>
    <w:uiPriority w:val="2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160" w:line="360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컬러링 멘트</dc:title>
  <dc:creator>User</dc:creator>
  <cp:lastModifiedBy>User</cp:lastModifiedBy>
  <dcterms:created xsi:type="dcterms:W3CDTF">2024-10-08T01:31:32.390</dcterms:created>
  <dcterms:modified xsi:type="dcterms:W3CDTF">2024-10-08T01:31:32.390</dcterms:modified>
  <cp:version>0501.0100.01</cp:version>
</cp:coreProperties>
</file>